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EA960" w14:textId="55812EAD" w:rsidR="00830C4E" w:rsidRDefault="00DD6BA5" w:rsidP="00830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830C4E" w:rsidRPr="00DE73B6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830C4E" w:rsidRPr="00DE73B6">
        <w:rPr>
          <w:rFonts w:ascii="Times New Roman" w:hAnsi="Times New Roman" w:cs="Times New Roman"/>
          <w:b/>
          <w:sz w:val="24"/>
          <w:szCs w:val="24"/>
        </w:rPr>
        <w:t>.</w:t>
      </w:r>
      <w:r w:rsidR="00830C4E">
        <w:rPr>
          <w:rFonts w:ascii="Times New Roman" w:hAnsi="Times New Roman" w:cs="Times New Roman"/>
          <w:sz w:val="24"/>
          <w:szCs w:val="24"/>
        </w:rPr>
        <w:t xml:space="preserve">  Post-operative echocardiograms performed for patients in the </w:t>
      </w:r>
      <w:proofErr w:type="spellStart"/>
      <w:r w:rsidR="00830C4E">
        <w:rPr>
          <w:rFonts w:ascii="Times New Roman" w:hAnsi="Times New Roman" w:cs="Times New Roman"/>
          <w:sz w:val="24"/>
          <w:szCs w:val="24"/>
        </w:rPr>
        <w:t>PCW+drain</w:t>
      </w:r>
      <w:proofErr w:type="spellEnd"/>
      <w:r w:rsidR="00830C4E">
        <w:rPr>
          <w:rFonts w:ascii="Times New Roman" w:hAnsi="Times New Roman" w:cs="Times New Roman"/>
          <w:sz w:val="24"/>
          <w:szCs w:val="24"/>
        </w:rPr>
        <w:t xml:space="preserve"> and Sternotomy groups.  Patients not listed did not have post-operative echo performed.</w:t>
      </w:r>
    </w:p>
    <w:p w14:paraId="70048B75" w14:textId="77777777" w:rsidR="00830C4E" w:rsidRDefault="00830C4E" w:rsidP="00830C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250"/>
        <w:gridCol w:w="1620"/>
        <w:gridCol w:w="1170"/>
        <w:gridCol w:w="7020"/>
      </w:tblGrid>
      <w:tr w:rsidR="00830C4E" w14:paraId="64DF26B4" w14:textId="77777777" w:rsidTr="00CF68A1"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14:paraId="7967018F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FB3C71A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EEA2FE6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Echo Type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93C6358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4CBC0A2C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Findings</w:t>
            </w:r>
          </w:p>
        </w:tc>
      </w:tr>
      <w:tr w:rsidR="00830C4E" w14:paraId="5EC38EEC" w14:textId="77777777" w:rsidTr="00CF68A1">
        <w:tc>
          <w:tcPr>
            <w:tcW w:w="1075" w:type="dxa"/>
            <w:tcBorders>
              <w:top w:val="single" w:sz="4" w:space="0" w:color="auto"/>
            </w:tcBorders>
          </w:tcPr>
          <w:p w14:paraId="5FDCB6BC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15B20FD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PCW+drain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00D69D2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TTE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DA163F2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14:paraId="63841FC4" w14:textId="77777777" w:rsidR="00830C4E" w:rsidRDefault="00830C4E" w:rsidP="00CF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effusion, borderline LVH</w:t>
            </w:r>
          </w:p>
        </w:tc>
      </w:tr>
      <w:tr w:rsidR="00830C4E" w14:paraId="1FD73C3F" w14:textId="77777777" w:rsidTr="00CF68A1">
        <w:tc>
          <w:tcPr>
            <w:tcW w:w="1075" w:type="dxa"/>
          </w:tcPr>
          <w:p w14:paraId="0F4EE315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14:paraId="606A4CF5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PCW+drain</w:t>
            </w:r>
            <w:proofErr w:type="spellEnd"/>
          </w:p>
        </w:tc>
        <w:tc>
          <w:tcPr>
            <w:tcW w:w="1620" w:type="dxa"/>
          </w:tcPr>
          <w:p w14:paraId="691732E9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TTE</w:t>
            </w:r>
          </w:p>
        </w:tc>
        <w:tc>
          <w:tcPr>
            <w:tcW w:w="1170" w:type="dxa"/>
          </w:tcPr>
          <w:p w14:paraId="3A0901AA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0" w:type="dxa"/>
          </w:tcPr>
          <w:p w14:paraId="0691BB9D" w14:textId="77777777" w:rsidR="00830C4E" w:rsidRDefault="00830C4E" w:rsidP="00CF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effusion</w:t>
            </w:r>
          </w:p>
        </w:tc>
      </w:tr>
      <w:tr w:rsidR="00830C4E" w14:paraId="40E32CA7" w14:textId="77777777" w:rsidTr="00CF68A1">
        <w:tc>
          <w:tcPr>
            <w:tcW w:w="1075" w:type="dxa"/>
          </w:tcPr>
          <w:p w14:paraId="1F2EF7EF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7EA4465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4EB5DA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TTE</w:t>
            </w:r>
          </w:p>
        </w:tc>
        <w:tc>
          <w:tcPr>
            <w:tcW w:w="1170" w:type="dxa"/>
          </w:tcPr>
          <w:p w14:paraId="63A339E5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14:paraId="07F0EDE5" w14:textId="77777777" w:rsidR="00830C4E" w:rsidRDefault="00830C4E" w:rsidP="00CF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effusion</w:t>
            </w:r>
          </w:p>
        </w:tc>
      </w:tr>
      <w:tr w:rsidR="00830C4E" w14:paraId="6028FCD6" w14:textId="77777777" w:rsidTr="00CF68A1">
        <w:tc>
          <w:tcPr>
            <w:tcW w:w="1075" w:type="dxa"/>
          </w:tcPr>
          <w:p w14:paraId="6634E0ED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14:paraId="15A5D145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PCW+drain</w:t>
            </w:r>
            <w:proofErr w:type="spellEnd"/>
          </w:p>
        </w:tc>
        <w:tc>
          <w:tcPr>
            <w:tcW w:w="1620" w:type="dxa"/>
          </w:tcPr>
          <w:p w14:paraId="155A107F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TTE</w:t>
            </w:r>
          </w:p>
        </w:tc>
        <w:tc>
          <w:tcPr>
            <w:tcW w:w="1170" w:type="dxa"/>
          </w:tcPr>
          <w:p w14:paraId="3B37961A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0" w:type="dxa"/>
          </w:tcPr>
          <w:p w14:paraId="5E86459A" w14:textId="77777777" w:rsidR="00830C4E" w:rsidRDefault="00830C4E" w:rsidP="00CF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effusion, mildly dilated RA</w:t>
            </w:r>
          </w:p>
        </w:tc>
      </w:tr>
      <w:tr w:rsidR="00830C4E" w14:paraId="45B589A4" w14:textId="77777777" w:rsidTr="00CF68A1">
        <w:tc>
          <w:tcPr>
            <w:tcW w:w="1075" w:type="dxa"/>
          </w:tcPr>
          <w:p w14:paraId="1F787A0E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14:paraId="6BEF3C88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PCW+drain</w:t>
            </w:r>
            <w:proofErr w:type="spellEnd"/>
          </w:p>
        </w:tc>
        <w:tc>
          <w:tcPr>
            <w:tcW w:w="1620" w:type="dxa"/>
          </w:tcPr>
          <w:p w14:paraId="53F21841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TTE</w:t>
            </w:r>
          </w:p>
        </w:tc>
        <w:tc>
          <w:tcPr>
            <w:tcW w:w="1170" w:type="dxa"/>
          </w:tcPr>
          <w:p w14:paraId="0999505B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0" w:type="dxa"/>
          </w:tcPr>
          <w:p w14:paraId="59AC6542" w14:textId="77777777" w:rsidR="00830C4E" w:rsidRDefault="00830C4E" w:rsidP="00CF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Trivial effusion, mild LVH, </w:t>
            </w:r>
          </w:p>
        </w:tc>
      </w:tr>
      <w:tr w:rsidR="00830C4E" w14:paraId="7EBB35BB" w14:textId="77777777" w:rsidTr="00CF68A1">
        <w:tc>
          <w:tcPr>
            <w:tcW w:w="1075" w:type="dxa"/>
            <w:tcBorders>
              <w:bottom w:val="single" w:sz="4" w:space="0" w:color="auto"/>
            </w:tcBorders>
          </w:tcPr>
          <w:p w14:paraId="606E2B4C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D7FF0D3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046D646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8970C94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45CA58BD" w14:textId="77777777" w:rsidR="00830C4E" w:rsidRDefault="00830C4E" w:rsidP="00CF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Trivial effusion</w:t>
            </w:r>
          </w:p>
        </w:tc>
      </w:tr>
      <w:tr w:rsidR="00830C4E" w14:paraId="28328C7A" w14:textId="77777777" w:rsidTr="00CF68A1">
        <w:tc>
          <w:tcPr>
            <w:tcW w:w="1075" w:type="dxa"/>
            <w:tcBorders>
              <w:top w:val="single" w:sz="4" w:space="0" w:color="auto"/>
            </w:tcBorders>
          </w:tcPr>
          <w:p w14:paraId="6F09366D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4F79D83A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Sternotomy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06900D1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TTE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750F9F0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14:paraId="689145E0" w14:textId="77777777" w:rsidR="00830C4E" w:rsidRDefault="00830C4E" w:rsidP="00CF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effusion, mild LVH</w:t>
            </w:r>
          </w:p>
        </w:tc>
      </w:tr>
      <w:tr w:rsidR="00830C4E" w14:paraId="4ED7BB22" w14:textId="77777777" w:rsidTr="00CF68A1">
        <w:tc>
          <w:tcPr>
            <w:tcW w:w="1075" w:type="dxa"/>
          </w:tcPr>
          <w:p w14:paraId="3643DF97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4E57154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1399CAD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TTE</w:t>
            </w:r>
          </w:p>
        </w:tc>
        <w:tc>
          <w:tcPr>
            <w:tcW w:w="1170" w:type="dxa"/>
          </w:tcPr>
          <w:p w14:paraId="2A3C67AD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0" w:type="dxa"/>
          </w:tcPr>
          <w:p w14:paraId="6A620E9E" w14:textId="77777777" w:rsidR="00830C4E" w:rsidRDefault="00830C4E" w:rsidP="00CF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effusion, RV/RA/LA mild dilation</w:t>
            </w:r>
          </w:p>
        </w:tc>
      </w:tr>
      <w:tr w:rsidR="00830C4E" w14:paraId="30B13093" w14:textId="77777777" w:rsidTr="00CF68A1">
        <w:tc>
          <w:tcPr>
            <w:tcW w:w="1075" w:type="dxa"/>
          </w:tcPr>
          <w:p w14:paraId="4532EB3B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D771524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C72F6B1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TTE</w:t>
            </w:r>
          </w:p>
        </w:tc>
        <w:tc>
          <w:tcPr>
            <w:tcW w:w="1170" w:type="dxa"/>
          </w:tcPr>
          <w:p w14:paraId="116EE4BB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20" w:type="dxa"/>
          </w:tcPr>
          <w:p w14:paraId="66499A4C" w14:textId="77777777" w:rsidR="00830C4E" w:rsidRDefault="00830C4E" w:rsidP="00CF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 effusion, trace MR, LA/RA mild dilation</w:t>
            </w:r>
          </w:p>
        </w:tc>
      </w:tr>
      <w:tr w:rsidR="00830C4E" w14:paraId="52EAC6D5" w14:textId="77777777" w:rsidTr="00CF68A1">
        <w:tc>
          <w:tcPr>
            <w:tcW w:w="1075" w:type="dxa"/>
          </w:tcPr>
          <w:p w14:paraId="18A13E83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CE7E986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7F6B3E3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TTE</w:t>
            </w:r>
          </w:p>
        </w:tc>
        <w:tc>
          <w:tcPr>
            <w:tcW w:w="1170" w:type="dxa"/>
          </w:tcPr>
          <w:p w14:paraId="7E5FEF31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20" w:type="dxa"/>
          </w:tcPr>
          <w:p w14:paraId="416821F0" w14:textId="77777777" w:rsidR="00830C4E" w:rsidRDefault="00830C4E" w:rsidP="00CF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Large effusion</w:t>
            </w:r>
          </w:p>
        </w:tc>
      </w:tr>
      <w:tr w:rsidR="00830C4E" w14:paraId="0201C81B" w14:textId="77777777" w:rsidTr="00CF68A1">
        <w:tc>
          <w:tcPr>
            <w:tcW w:w="1075" w:type="dxa"/>
          </w:tcPr>
          <w:p w14:paraId="13DAC0A2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A1CC5DE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CDFA645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TTE</w:t>
            </w:r>
          </w:p>
        </w:tc>
        <w:tc>
          <w:tcPr>
            <w:tcW w:w="1170" w:type="dxa"/>
          </w:tcPr>
          <w:p w14:paraId="3AFA8FFD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20" w:type="dxa"/>
          </w:tcPr>
          <w:p w14:paraId="3972BE78" w14:textId="77777777" w:rsidR="00830C4E" w:rsidRDefault="00830C4E" w:rsidP="00CF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 effusion, severe LVH, chambers normal</w:t>
            </w:r>
          </w:p>
        </w:tc>
      </w:tr>
      <w:tr w:rsidR="00830C4E" w14:paraId="3E912C7C" w14:textId="77777777" w:rsidTr="00CF68A1">
        <w:tc>
          <w:tcPr>
            <w:tcW w:w="1075" w:type="dxa"/>
          </w:tcPr>
          <w:p w14:paraId="1966645D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14:paraId="0825123E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Sternotomy</w:t>
            </w:r>
          </w:p>
        </w:tc>
        <w:tc>
          <w:tcPr>
            <w:tcW w:w="1620" w:type="dxa"/>
          </w:tcPr>
          <w:p w14:paraId="11397F76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TTE</w:t>
            </w:r>
          </w:p>
        </w:tc>
        <w:tc>
          <w:tcPr>
            <w:tcW w:w="1170" w:type="dxa"/>
          </w:tcPr>
          <w:p w14:paraId="65DB886A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0" w:type="dxa"/>
          </w:tcPr>
          <w:p w14:paraId="320D2D57" w14:textId="77777777" w:rsidR="00830C4E" w:rsidRDefault="00830C4E" w:rsidP="00CF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effusion, mildly thickened pericardium, mildly dilated LV</w:t>
            </w:r>
          </w:p>
        </w:tc>
      </w:tr>
      <w:tr w:rsidR="00830C4E" w14:paraId="201A6E39" w14:textId="77777777" w:rsidTr="00CF68A1">
        <w:tc>
          <w:tcPr>
            <w:tcW w:w="1075" w:type="dxa"/>
            <w:tcBorders>
              <w:bottom w:val="single" w:sz="4" w:space="0" w:color="auto"/>
            </w:tcBorders>
          </w:tcPr>
          <w:p w14:paraId="62646EA1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1F511AC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Sternotomy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1B3BEA2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7A5542D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3C9AF79F" w14:textId="77777777" w:rsidR="00830C4E" w:rsidRDefault="00830C4E" w:rsidP="00CF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effusion, borderline RV enlargement</w:t>
            </w:r>
          </w:p>
        </w:tc>
      </w:tr>
    </w:tbl>
    <w:p w14:paraId="310343EB" w14:textId="77777777" w:rsidR="00830C4E" w:rsidRPr="00DB47F3" w:rsidRDefault="00830C4E" w:rsidP="00830C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516596" w14:textId="77777777" w:rsidR="00830C4E" w:rsidRDefault="00830C4E" w:rsidP="00830C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= Post-Operative Day, TEE = Trans-esophageal echocardiogram, TTE = Trans-thoracic echocardiogram, LVH = Left Ventricular Hypertrophy, RA = Right Atrium, RV = Right Ventricle, LV = Left Ventricle</w:t>
      </w:r>
    </w:p>
    <w:p w14:paraId="7EB315D0" w14:textId="77777777" w:rsidR="00830C4E" w:rsidRDefault="00830C4E" w:rsidP="00830C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58C31A" w14:textId="77777777" w:rsidR="00830C4E" w:rsidRDefault="00830C4E" w:rsidP="00830C4E">
      <w:pPr>
        <w:rPr>
          <w:rFonts w:ascii="Times New Roman" w:hAnsi="Times New Roman" w:cs="Times New Roman"/>
          <w:sz w:val="24"/>
          <w:szCs w:val="24"/>
        </w:rPr>
      </w:pPr>
    </w:p>
    <w:p w14:paraId="63417DB5" w14:textId="77777777" w:rsidR="00830C4E" w:rsidRDefault="00830C4E" w:rsidP="00830C4E">
      <w:pPr>
        <w:rPr>
          <w:rFonts w:ascii="Times New Roman" w:hAnsi="Times New Roman" w:cs="Times New Roman"/>
          <w:sz w:val="24"/>
          <w:szCs w:val="24"/>
        </w:rPr>
      </w:pPr>
    </w:p>
    <w:p w14:paraId="62806A9C" w14:textId="77777777" w:rsidR="00830C4E" w:rsidRDefault="00830C4E" w:rsidP="00830C4E">
      <w:pPr>
        <w:rPr>
          <w:rFonts w:ascii="Times New Roman" w:hAnsi="Times New Roman" w:cs="Times New Roman"/>
          <w:sz w:val="24"/>
          <w:szCs w:val="24"/>
        </w:rPr>
      </w:pPr>
    </w:p>
    <w:p w14:paraId="7386C50D" w14:textId="77777777" w:rsidR="00830C4E" w:rsidRDefault="00830C4E" w:rsidP="00830C4E">
      <w:pPr>
        <w:rPr>
          <w:rFonts w:ascii="Times New Roman" w:hAnsi="Times New Roman" w:cs="Times New Roman"/>
          <w:sz w:val="24"/>
          <w:szCs w:val="24"/>
        </w:rPr>
      </w:pPr>
    </w:p>
    <w:p w14:paraId="2E25B5C9" w14:textId="77777777" w:rsidR="0072682D" w:rsidRDefault="00DD6BA5"/>
    <w:sectPr w:rsidR="0072682D" w:rsidSect="0021080D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4E"/>
    <w:rsid w:val="00026D0C"/>
    <w:rsid w:val="00042A6C"/>
    <w:rsid w:val="001B1072"/>
    <w:rsid w:val="002A4FF1"/>
    <w:rsid w:val="002F1C99"/>
    <w:rsid w:val="003A230A"/>
    <w:rsid w:val="005067ED"/>
    <w:rsid w:val="007764BE"/>
    <w:rsid w:val="00830C4E"/>
    <w:rsid w:val="00A404BF"/>
    <w:rsid w:val="00DD6BA5"/>
    <w:rsid w:val="00E708B5"/>
    <w:rsid w:val="00EB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2F95C"/>
  <w15:chartTrackingRefBased/>
  <w15:docId w15:val="{655C386D-52B5-42F8-A26F-1FD974AA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Chestovich</dc:creator>
  <cp:keywords/>
  <dc:description/>
  <cp:lastModifiedBy>Paul Chestovich</cp:lastModifiedBy>
  <cp:revision>4</cp:revision>
  <dcterms:created xsi:type="dcterms:W3CDTF">2018-04-22T04:19:00Z</dcterms:created>
  <dcterms:modified xsi:type="dcterms:W3CDTF">2018-04-24T03:13:00Z</dcterms:modified>
</cp:coreProperties>
</file>