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F4" w:rsidRDefault="00CD7FF2">
      <w:bookmarkStart w:id="0" w:name="_GoBack"/>
      <w:bookmarkEnd w:id="0"/>
      <w:r>
        <w:t>Figure</w:t>
      </w:r>
      <w:r w:rsidR="00340312">
        <w:t xml:space="preserve"> 1 – Definition of the ASA Physical Status Class</w:t>
      </w:r>
      <w:r w:rsidR="00B4752D">
        <w:t>ification</w:t>
      </w:r>
    </w:p>
    <w:tbl>
      <w:tblPr>
        <w:tblW w:w="13248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42"/>
        <w:gridCol w:w="4506"/>
        <w:gridCol w:w="6300"/>
      </w:tblGrid>
      <w:tr w:rsidR="00B5262C" w:rsidRPr="00340312" w:rsidTr="00B5262C">
        <w:trPr>
          <w:trHeight w:val="584"/>
          <w:jc w:val="center"/>
        </w:trPr>
        <w:tc>
          <w:tcPr>
            <w:tcW w:w="2442" w:type="dxa"/>
            <w:tcBorders>
              <w:top w:val="single" w:sz="8" w:space="0" w:color="002678"/>
              <w:left w:val="single" w:sz="8" w:space="0" w:color="002678"/>
              <w:bottom w:val="nil"/>
              <w:right w:val="single" w:sz="8" w:space="0" w:color="002678"/>
            </w:tcBorders>
            <w:shd w:val="clear" w:color="auto" w:fill="00267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262C" w:rsidRPr="00340312" w:rsidRDefault="00B5262C" w:rsidP="00B5262C">
            <w:pPr>
              <w:jc w:val="center"/>
            </w:pPr>
            <w:r w:rsidRPr="00340312">
              <w:rPr>
                <w:b/>
                <w:bCs/>
                <w:lang w:val="en-US"/>
              </w:rPr>
              <w:t>Classification</w:t>
            </w:r>
          </w:p>
        </w:tc>
        <w:tc>
          <w:tcPr>
            <w:tcW w:w="4506" w:type="dxa"/>
            <w:tcBorders>
              <w:top w:val="single" w:sz="8" w:space="0" w:color="002678"/>
              <w:left w:val="single" w:sz="8" w:space="0" w:color="002678"/>
              <w:bottom w:val="nil"/>
              <w:right w:val="single" w:sz="8" w:space="0" w:color="002678"/>
            </w:tcBorders>
            <w:shd w:val="clear" w:color="auto" w:fill="00267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262C" w:rsidRPr="00340312" w:rsidRDefault="00B5262C" w:rsidP="00B5262C">
            <w:pPr>
              <w:jc w:val="center"/>
            </w:pPr>
            <w:r w:rsidRPr="00340312">
              <w:rPr>
                <w:b/>
                <w:bCs/>
                <w:lang w:val="en-US"/>
              </w:rPr>
              <w:t>Definition</w:t>
            </w:r>
          </w:p>
        </w:tc>
        <w:tc>
          <w:tcPr>
            <w:tcW w:w="6300" w:type="dxa"/>
            <w:tcBorders>
              <w:top w:val="single" w:sz="8" w:space="0" w:color="002678"/>
              <w:left w:val="single" w:sz="8" w:space="0" w:color="002678"/>
              <w:bottom w:val="nil"/>
              <w:right w:val="single" w:sz="8" w:space="0" w:color="002678"/>
            </w:tcBorders>
            <w:shd w:val="clear" w:color="auto" w:fill="002671"/>
          </w:tcPr>
          <w:p w:rsidR="00B5262C" w:rsidRPr="00340312" w:rsidRDefault="00B5262C" w:rsidP="00B5262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Example</w:t>
            </w:r>
          </w:p>
        </w:tc>
      </w:tr>
      <w:tr w:rsidR="00B5262C" w:rsidRPr="00340312" w:rsidTr="00B5262C">
        <w:trPr>
          <w:trHeight w:val="584"/>
          <w:jc w:val="center"/>
        </w:trPr>
        <w:tc>
          <w:tcPr>
            <w:tcW w:w="2442" w:type="dxa"/>
            <w:tcBorders>
              <w:top w:val="nil"/>
              <w:left w:val="nil"/>
              <w:bottom w:val="single" w:sz="8" w:space="0" w:color="002678"/>
              <w:right w:val="nil"/>
            </w:tcBorders>
            <w:shd w:val="clear" w:color="auto" w:fill="D5E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262C" w:rsidRPr="00340312" w:rsidRDefault="00B5262C" w:rsidP="00B5262C">
            <w:pPr>
              <w:jc w:val="center"/>
            </w:pPr>
            <w:r w:rsidRPr="00340312">
              <w:rPr>
                <w:b/>
                <w:bCs/>
                <w:lang w:val="en-US"/>
              </w:rPr>
              <w:t>ASA I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002678"/>
              <w:right w:val="nil"/>
            </w:tcBorders>
            <w:shd w:val="clear" w:color="auto" w:fill="D5E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262C" w:rsidRPr="00340312" w:rsidRDefault="00B5262C" w:rsidP="00B5262C">
            <w:pPr>
              <w:jc w:val="center"/>
            </w:pPr>
            <w:r w:rsidRPr="00340312">
              <w:rPr>
                <w:lang w:val="en-US"/>
              </w:rPr>
              <w:t>A normal healthy patient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002678"/>
              <w:right w:val="nil"/>
            </w:tcBorders>
            <w:shd w:val="clear" w:color="auto" w:fill="D5E5EA"/>
          </w:tcPr>
          <w:p w:rsidR="00B5262C" w:rsidRPr="00340312" w:rsidRDefault="00B5262C" w:rsidP="00B526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Healthy non-smoker</w:t>
            </w:r>
          </w:p>
        </w:tc>
      </w:tr>
      <w:tr w:rsidR="00B5262C" w:rsidRPr="00340312" w:rsidTr="00B5262C">
        <w:trPr>
          <w:trHeight w:val="584"/>
          <w:jc w:val="center"/>
        </w:trPr>
        <w:tc>
          <w:tcPr>
            <w:tcW w:w="2442" w:type="dxa"/>
            <w:tcBorders>
              <w:top w:val="single" w:sz="8" w:space="0" w:color="002678"/>
              <w:left w:val="nil"/>
              <w:bottom w:val="single" w:sz="8" w:space="0" w:color="002678"/>
              <w:right w:val="nil"/>
            </w:tcBorders>
            <w:shd w:val="clear" w:color="auto" w:fill="F1F6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262C" w:rsidRPr="00340312" w:rsidRDefault="00B5262C" w:rsidP="00B5262C">
            <w:pPr>
              <w:jc w:val="center"/>
            </w:pPr>
            <w:r w:rsidRPr="00340312">
              <w:rPr>
                <w:b/>
                <w:bCs/>
                <w:lang w:val="en-US"/>
              </w:rPr>
              <w:t>ASA II</w:t>
            </w:r>
          </w:p>
        </w:tc>
        <w:tc>
          <w:tcPr>
            <w:tcW w:w="4506" w:type="dxa"/>
            <w:tcBorders>
              <w:top w:val="single" w:sz="8" w:space="0" w:color="002678"/>
              <w:left w:val="nil"/>
              <w:bottom w:val="single" w:sz="8" w:space="0" w:color="002678"/>
              <w:right w:val="nil"/>
            </w:tcBorders>
            <w:shd w:val="clear" w:color="auto" w:fill="F1F6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262C" w:rsidRPr="00340312" w:rsidRDefault="00B5262C" w:rsidP="00B5262C">
            <w:pPr>
              <w:jc w:val="center"/>
            </w:pPr>
            <w:r w:rsidRPr="00340312">
              <w:rPr>
                <w:lang w:val="en-US"/>
              </w:rPr>
              <w:t>A patient with mild systemic disease</w:t>
            </w:r>
          </w:p>
        </w:tc>
        <w:tc>
          <w:tcPr>
            <w:tcW w:w="6300" w:type="dxa"/>
            <w:tcBorders>
              <w:top w:val="single" w:sz="8" w:space="0" w:color="002678"/>
              <w:left w:val="nil"/>
              <w:bottom w:val="single" w:sz="8" w:space="0" w:color="002678"/>
              <w:right w:val="nil"/>
            </w:tcBorders>
            <w:shd w:val="clear" w:color="auto" w:fill="F1F6F8"/>
          </w:tcPr>
          <w:p w:rsidR="00B5262C" w:rsidRPr="00340312" w:rsidRDefault="00B5262C" w:rsidP="00B526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Mild disease without significant functional limitation (ex. current smoker, well-controlled diabetes or hypertension)</w:t>
            </w:r>
          </w:p>
        </w:tc>
      </w:tr>
      <w:tr w:rsidR="00B5262C" w:rsidRPr="00340312" w:rsidTr="00B5262C">
        <w:trPr>
          <w:trHeight w:val="584"/>
          <w:jc w:val="center"/>
        </w:trPr>
        <w:tc>
          <w:tcPr>
            <w:tcW w:w="2442" w:type="dxa"/>
            <w:tcBorders>
              <w:top w:val="single" w:sz="8" w:space="0" w:color="002678"/>
              <w:left w:val="nil"/>
              <w:bottom w:val="single" w:sz="8" w:space="0" w:color="002678"/>
              <w:right w:val="nil"/>
            </w:tcBorders>
            <w:shd w:val="clear" w:color="auto" w:fill="D5E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262C" w:rsidRPr="00340312" w:rsidRDefault="00B5262C" w:rsidP="00B5262C">
            <w:pPr>
              <w:jc w:val="center"/>
            </w:pPr>
            <w:r w:rsidRPr="00340312">
              <w:rPr>
                <w:b/>
                <w:bCs/>
                <w:lang w:val="en-US"/>
              </w:rPr>
              <w:t>ASA III</w:t>
            </w:r>
          </w:p>
        </w:tc>
        <w:tc>
          <w:tcPr>
            <w:tcW w:w="4506" w:type="dxa"/>
            <w:tcBorders>
              <w:top w:val="single" w:sz="8" w:space="0" w:color="002678"/>
              <w:left w:val="nil"/>
              <w:bottom w:val="single" w:sz="8" w:space="0" w:color="002678"/>
              <w:right w:val="nil"/>
            </w:tcBorders>
            <w:shd w:val="clear" w:color="auto" w:fill="D5E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262C" w:rsidRPr="00340312" w:rsidRDefault="00B5262C" w:rsidP="00B5262C">
            <w:pPr>
              <w:jc w:val="center"/>
            </w:pPr>
            <w:r w:rsidRPr="00340312">
              <w:rPr>
                <w:lang w:val="en-US"/>
              </w:rPr>
              <w:t>A patient with severe systemic disease</w:t>
            </w:r>
          </w:p>
        </w:tc>
        <w:tc>
          <w:tcPr>
            <w:tcW w:w="6300" w:type="dxa"/>
            <w:tcBorders>
              <w:top w:val="single" w:sz="8" w:space="0" w:color="002678"/>
              <w:left w:val="nil"/>
              <w:bottom w:val="single" w:sz="8" w:space="0" w:color="002678"/>
              <w:right w:val="nil"/>
            </w:tcBorders>
            <w:shd w:val="clear" w:color="auto" w:fill="D5E5EA"/>
          </w:tcPr>
          <w:p w:rsidR="00B5262C" w:rsidRPr="00340312" w:rsidRDefault="00B5262C" w:rsidP="00B526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Disease with significant functional limitation (ex. poorly controlled diabetes or hypertension, COPD, alcohol or drug abuse, history &gt; 3 months of MI, CVA or TIA)</w:t>
            </w:r>
          </w:p>
        </w:tc>
      </w:tr>
      <w:tr w:rsidR="00B5262C" w:rsidRPr="00340312" w:rsidTr="00B5262C">
        <w:trPr>
          <w:trHeight w:val="584"/>
          <w:jc w:val="center"/>
        </w:trPr>
        <w:tc>
          <w:tcPr>
            <w:tcW w:w="2442" w:type="dxa"/>
            <w:tcBorders>
              <w:top w:val="single" w:sz="8" w:space="0" w:color="002678"/>
              <w:left w:val="nil"/>
              <w:bottom w:val="single" w:sz="8" w:space="0" w:color="002678"/>
              <w:right w:val="nil"/>
            </w:tcBorders>
            <w:shd w:val="clear" w:color="auto" w:fill="F1F6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262C" w:rsidRPr="00340312" w:rsidRDefault="00B5262C" w:rsidP="00B5262C">
            <w:pPr>
              <w:jc w:val="center"/>
            </w:pPr>
            <w:r w:rsidRPr="00340312">
              <w:rPr>
                <w:b/>
                <w:bCs/>
                <w:lang w:val="en-US"/>
              </w:rPr>
              <w:t>ASA IV</w:t>
            </w:r>
          </w:p>
        </w:tc>
        <w:tc>
          <w:tcPr>
            <w:tcW w:w="4506" w:type="dxa"/>
            <w:tcBorders>
              <w:top w:val="single" w:sz="8" w:space="0" w:color="002678"/>
              <w:left w:val="nil"/>
              <w:bottom w:val="single" w:sz="8" w:space="0" w:color="002678"/>
              <w:right w:val="nil"/>
            </w:tcBorders>
            <w:shd w:val="clear" w:color="auto" w:fill="F1F6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262C" w:rsidRPr="00340312" w:rsidRDefault="00B5262C" w:rsidP="00B5262C">
            <w:pPr>
              <w:jc w:val="center"/>
            </w:pPr>
            <w:r w:rsidRPr="00340312">
              <w:rPr>
                <w:lang w:val="en-US"/>
              </w:rPr>
              <w:t>A patient with severe systemic disease that is a constant threat to life</w:t>
            </w:r>
          </w:p>
        </w:tc>
        <w:tc>
          <w:tcPr>
            <w:tcW w:w="6300" w:type="dxa"/>
            <w:tcBorders>
              <w:top w:val="single" w:sz="8" w:space="0" w:color="002678"/>
              <w:left w:val="nil"/>
              <w:bottom w:val="single" w:sz="8" w:space="0" w:color="002678"/>
              <w:right w:val="nil"/>
            </w:tcBorders>
            <w:shd w:val="clear" w:color="auto" w:fill="F1F6F8"/>
          </w:tcPr>
          <w:p w:rsidR="00B5262C" w:rsidRPr="00340312" w:rsidRDefault="00B5262C" w:rsidP="00B526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gramStart"/>
            <w:r>
              <w:rPr>
                <w:lang w:val="en-US"/>
              </w:rPr>
              <w:t>ex</w:t>
            </w:r>
            <w:proofErr w:type="gramEnd"/>
            <w:r>
              <w:rPr>
                <w:lang w:val="en-US"/>
              </w:rPr>
              <w:t>. Recent MI, CVA or TIA within 3 months, ongoing valvular dysfunction or cardiac ischemia, severe reduction of ejection fraction)</w:t>
            </w:r>
          </w:p>
        </w:tc>
      </w:tr>
    </w:tbl>
    <w:p w:rsidR="00340312" w:rsidRDefault="006702BC">
      <w:r>
        <w:t xml:space="preserve">Adapted from the American Society of Anesthesiologists </w:t>
      </w:r>
      <w:r w:rsidR="00CD7FF2">
        <w:t>Physical Status Classification resource</w:t>
      </w:r>
      <w:r w:rsidR="00E80C20">
        <w:t>, 2014 edition</w:t>
      </w:r>
      <w:r w:rsidR="00CD7FF2">
        <w:t xml:space="preserve"> [</w:t>
      </w:r>
      <w:r w:rsidR="00E80C20">
        <w:t>23]</w:t>
      </w:r>
    </w:p>
    <w:p w:rsidR="00EB12C5" w:rsidRDefault="00EB12C5">
      <w:r>
        <w:t>COPD = Chronic obstructive pulmonary disease</w:t>
      </w:r>
    </w:p>
    <w:p w:rsidR="00802654" w:rsidRDefault="00802654">
      <w:r>
        <w:t>MI = Myocardial infarction</w:t>
      </w:r>
    </w:p>
    <w:p w:rsidR="00802654" w:rsidRDefault="00802654">
      <w:r>
        <w:t>CVA = Cerebrovascular accident</w:t>
      </w:r>
    </w:p>
    <w:p w:rsidR="00802654" w:rsidRDefault="00802654">
      <w:r>
        <w:t>TIA = Transient ischemic attack</w:t>
      </w:r>
    </w:p>
    <w:sectPr w:rsidR="00802654" w:rsidSect="0034031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12"/>
    <w:rsid w:val="001E72E3"/>
    <w:rsid w:val="00340312"/>
    <w:rsid w:val="006702BC"/>
    <w:rsid w:val="00802654"/>
    <w:rsid w:val="00983BF4"/>
    <w:rsid w:val="009C659B"/>
    <w:rsid w:val="00B4752D"/>
    <w:rsid w:val="00B5262C"/>
    <w:rsid w:val="00CD7FF2"/>
    <w:rsid w:val="00E80C20"/>
    <w:rsid w:val="00EB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Tran</dc:creator>
  <cp:lastModifiedBy>Alex Tran</cp:lastModifiedBy>
  <cp:revision>9</cp:revision>
  <cp:lastPrinted>2017-07-30T01:00:00Z</cp:lastPrinted>
  <dcterms:created xsi:type="dcterms:W3CDTF">2016-07-04T16:22:00Z</dcterms:created>
  <dcterms:modified xsi:type="dcterms:W3CDTF">2017-07-30T01:11:00Z</dcterms:modified>
</cp:coreProperties>
</file>